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https://klinick-elevan-smsk.ru/bbl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Общая посадочная страница на фотоомоложение BBL Joule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https://klinick-elevan-smsk.ru/foto_50_ipl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Общая квиз-посадка на направление фототерапии (сразу несколько направление обобщает, шире ЦА)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/bbl — Специфическая страница BBL Joule</w:t>
        <w:br w:type="textWrapping"/>
      </w:r>
      <w:r w:rsidDel="00000000" w:rsidR="00000000" w:rsidRPr="00000000">
        <w:rPr>
          <w:rtl w:val="0"/>
        </w:rPr>
        <w:t xml:space="preserve">Узкий таргет на тех, кто уже знает о BBL или ищет именно этот аппарат. Имиджевая страница с доказательной базой (Стэнфорд, FDA), детальным описанием процедуры, отзывами, FAQ с отработкой страхов. Ведёт к заявке напрямую.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/foto_50_ipl — Квиз-воронка (широкая)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Захватывает любую аудиторию с запросом на фотоомоложение. 2 вопроса с нарастающей скидкой (25% → 35% → 50%), финал — заявка с номером телефона. Под капотом: BBL Joule + Lumecca InMode + M22 Lumenis — можно направлять любой IPL-трафик.</w:t>
      </w:r>
    </w:p>
    <w:p w:rsidR="00000000" w:rsidDel="00000000" w:rsidP="00000000" w:rsidRDefault="00000000" w:rsidRPr="00000000" w14:paraId="00000009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9bq0cbutwbn3" w:id="0"/>
      <w:bookmarkEnd w:id="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Что решает процедура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Пигментные пятна, неровный тон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Купероз, сосудистая сетка, покраснения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Фотостарение, мелкие морщины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Акне и постакне (протокол Forever Clear)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Потеря упругости, тусклость, расширенные поры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Без уколов, без операции, без восстановления</w:t>
      </w:r>
      <w:r w:rsidDel="00000000" w:rsidR="00000000" w:rsidRPr="00000000">
        <w:rPr>
          <w:rtl w:val="0"/>
        </w:rPr>
        <w:t xml:space="preserve"> — пациент выходит из клиники с нормальным видом.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i5r56k8ot7my" w:id="1"/>
      <w:bookmarkEnd w:id="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Целевая аудитория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Основная: </w:t>
      </w:r>
      <w:r w:rsidDel="00000000" w:rsidR="00000000" w:rsidRPr="00000000">
        <w:rPr>
          <w:b w:val="1"/>
          <w:bCs w:val="1"/>
          <w:rtl w:val="0"/>
        </w:rPr>
        <w:t xml:space="preserve">женщины 28–50 лет</w:t>
      </w:r>
      <w:r w:rsidDel="00000000" w:rsidR="00000000" w:rsidRPr="00000000">
        <w:rPr>
          <w:rtl w:val="0"/>
        </w:rPr>
        <w:t xml:space="preserve">, Москва, средний+ доход. Интерес: омоложение без хирургии, коррекция пигмента и сосудов, «выглядеть свежо без следов вмешательства».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Вторично через /foto_50_ipl: более широкий срез — от «первый раз слышу про IPL» до «сравниваю клиники».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Триггеры, которые работают: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Устала от пятен/покраснений, которые не убирает уход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Хочет результат без уколов и реабилитации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Боится ожогов / неопытного мастера → страница BBL закрывает этот страх подробным FAQ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h9in0f2wwod9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Конкурентные преимущества для креативов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Технология Forever Young — </w:t>
      </w:r>
      <w:r w:rsidDel="00000000" w:rsidR="00000000" w:rsidRPr="00000000">
        <w:rPr>
          <w:b w:val="1"/>
          <w:bCs w:val="1"/>
          <w:rtl w:val="0"/>
        </w:rPr>
        <w:t xml:space="preserve">доказано замедляет старение на генетическом уровне</w:t>
      </w:r>
      <w:r w:rsidDel="00000000" w:rsidR="00000000" w:rsidRPr="00000000">
        <w:rPr>
          <w:rtl w:val="0"/>
        </w:rPr>
        <w:t xml:space="preserve"> (Стэнфорд)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3 топовых аппарата в одной клинике — подбирают под конкретный запрос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Медицинская лицензия, врачи-дерматовенерологи (не косметисты)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12 700+ пациентов, 1200+ отзывов 5★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Рассрочка до 12 месяцев без переплат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klinick-elevan-smsk.ru/bbl" TargetMode="External"/><Relationship Id="rId7" Type="http://schemas.openxmlformats.org/officeDocument/2006/relationships/hyperlink" Target="https://klinick-elevan-smsk.ru/foto_50_i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